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0A520CDD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</w:t>
            </w:r>
            <w:r w:rsidR="009F2530">
              <w:rPr>
                <w:rFonts w:ascii="Arial" w:hAnsi="Arial" w:cs="Arial"/>
              </w:rPr>
              <w:t xml:space="preserve">   </w:t>
            </w:r>
            <w:r w:rsidR="0052061A">
              <w:rPr>
                <w:rFonts w:ascii="Arial" w:hAnsi="Arial" w:cs="Arial"/>
              </w:rPr>
              <w:t xml:space="preserve"> </w:t>
            </w:r>
            <w:r w:rsidR="00FE6B43">
              <w:rPr>
                <w:rFonts w:ascii="Arial" w:hAnsi="Arial" w:cs="Arial"/>
              </w:rPr>
              <w:t xml:space="preserve">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99173A">
              <w:rPr>
                <w:rFonts w:ascii="Arial" w:hAnsi="Arial" w:cs="Arial"/>
              </w:rPr>
              <w:t>24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 xml:space="preserve">Sen. </w:t>
            </w:r>
            <w:proofErr w:type="spellStart"/>
            <w:r w:rsidR="001925AB">
              <w:rPr>
                <w:rFonts w:ascii="Arial" w:hAnsi="Arial" w:cs="Arial"/>
              </w:rPr>
              <w:t>ep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proofErr w:type="spellStart"/>
            <w:r w:rsidR="006335E3">
              <w:rPr>
                <w:rFonts w:ascii="Arial" w:hAnsi="Arial" w:cs="Arial"/>
              </w:rPr>
              <w:t>m</w:t>
            </w:r>
            <w:r w:rsidR="001925AB">
              <w:rPr>
                <w:rFonts w:ascii="Arial" w:hAnsi="Arial" w:cs="Arial"/>
              </w:rPr>
              <w:t>or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r w:rsidR="0099173A">
              <w:rPr>
                <w:rFonts w:ascii="Arial" w:hAnsi="Arial" w:cs="Arial"/>
              </w:rPr>
              <w:t>47, 1-6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F020FB" w14:paraId="29318014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F020FB" w:rsidRPr="00A97BB2" w:rsidRDefault="00F020FB" w:rsidP="00F020F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4CD4A672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libenter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68812A7E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15024F8A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 xml:space="preserve">gern </w:t>
            </w:r>
          </w:p>
        </w:tc>
      </w:tr>
      <w:tr w:rsidR="00F020FB" w:rsidRPr="001F1855" w14:paraId="6F1E4031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F020FB" w:rsidRPr="008835B7" w:rsidRDefault="00F020FB" w:rsidP="00F020F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5B2DAEB6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CD43FF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02946805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12672A83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F020FB" w:rsidRPr="001F1855" w14:paraId="3CB232F0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F020FB" w:rsidRPr="008835B7" w:rsidRDefault="00F020FB" w:rsidP="00F020F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59316488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56EAA905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br/>
            </w:r>
            <w:r w:rsidRPr="00CD43FF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CD43FF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 xml:space="preserve">, </w:t>
            </w:r>
            <w:r w:rsidRPr="00CD43FF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CD43FF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03630913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lang w:eastAsia="ja-JP"/>
              </w:rPr>
              <w:t>dieser</w:t>
            </w:r>
            <w:r w:rsidRPr="00CD43FF">
              <w:rPr>
                <w:rFonts w:ascii="Arial" w:hAnsi="Arial" w:cs="Arial"/>
                <w:lang w:eastAsia="ja-JP"/>
              </w:rPr>
              <w:br/>
            </w:r>
            <w:r w:rsidRPr="00CD43FF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CD43FF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F020FB" w:rsidRPr="001F1855" w14:paraId="4915136A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F020FB" w:rsidRPr="008835B7" w:rsidRDefault="00F020FB" w:rsidP="00F020F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43378A6F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44C6AD99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CD43FF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CD43FF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CD43FF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CD43FF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CD43FF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14FEA84B" w:rsidR="00F020FB" w:rsidRPr="00CD43FF" w:rsidRDefault="00F020F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2664E1" w:rsidRPr="001F1855" w14:paraId="057C9A43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2664E1" w:rsidRPr="008835B7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6AA981DB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D43FF">
              <w:rPr>
                <w:rFonts w:ascii="Arial" w:hAnsi="Arial" w:cs="Arial"/>
                <w:b/>
                <w:bCs/>
                <w:lang w:eastAsia="ja-JP"/>
              </w:rPr>
              <w:t xml:space="preserve">ā / ab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03E794D7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CD43FF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6645AD42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lang w:eastAsia="ja-JP"/>
              </w:rPr>
              <w:t>von</w:t>
            </w:r>
          </w:p>
        </w:tc>
      </w:tr>
      <w:tr w:rsidR="002664E1" w:rsidRPr="001F1855" w14:paraId="41790857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263811F5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5015A065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CD43FF">
              <w:rPr>
                <w:rFonts w:ascii="Arial" w:hAnsi="Arial" w:cs="Arial"/>
                <w:i/>
                <w:color w:val="000000"/>
              </w:rPr>
              <w:t>Dat</w:t>
            </w:r>
            <w:r w:rsidRPr="00CD43FF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tibī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r w:rsidRPr="00CD43FF">
              <w:rPr>
                <w:rFonts w:ascii="Arial" w:hAnsi="Arial" w:cs="Arial"/>
                <w:i/>
                <w:color w:val="000000"/>
              </w:rPr>
              <w:t>Akk</w:t>
            </w:r>
            <w:r w:rsidRPr="00CD43FF">
              <w:rPr>
                <w:rFonts w:ascii="Arial" w:hAnsi="Arial" w:cs="Arial"/>
                <w:color w:val="000000"/>
              </w:rPr>
              <w:t xml:space="preserve">. / </w:t>
            </w:r>
            <w:r w:rsidRPr="00CD43FF">
              <w:rPr>
                <w:rFonts w:ascii="Arial" w:hAnsi="Arial" w:cs="Arial"/>
                <w:i/>
                <w:color w:val="000000"/>
              </w:rPr>
              <w:t>Abl</w:t>
            </w:r>
            <w:r w:rsidRPr="00CD43FF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68B72BF7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du</w:t>
            </w:r>
          </w:p>
        </w:tc>
      </w:tr>
      <w:tr w:rsidR="002664E1" w:rsidRPr="001F1855" w14:paraId="43ABF83F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2F04AC7F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venīre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615A45B3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veniō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vēnī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ventum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5F30BB64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D43FF">
              <w:rPr>
                <w:rFonts w:ascii="Arial" w:hAnsi="Arial" w:cs="Arial"/>
                <w:color w:val="000000"/>
              </w:rPr>
              <w:t>kommen</w:t>
            </w:r>
          </w:p>
        </w:tc>
      </w:tr>
      <w:tr w:rsidR="002664E1" w:rsidRPr="001F1855" w14:paraId="72ECEE6A" w14:textId="77777777" w:rsidTr="00CD43FF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6BD4CB10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cognōscere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5D7F0458" w:rsidR="002664E1" w:rsidRPr="00CD43FF" w:rsidRDefault="002664E1" w:rsidP="00CD43FF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cognōscō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cognōvī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cognitum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6CD69495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erkennen</w:t>
            </w:r>
          </w:p>
        </w:tc>
      </w:tr>
      <w:tr w:rsidR="002664E1" w:rsidRPr="001F1855" w14:paraId="24AA3D40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5C89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81A957" w14:textId="0439678E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D43FF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14A69F1" w14:textId="29466D1B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i/>
                <w:color w:val="000000"/>
              </w:rPr>
              <w:t>mit Abl</w:t>
            </w:r>
            <w:r w:rsidRPr="00CD43FF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CEF56D" w14:textId="0DD47955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2664E1" w:rsidRPr="001F1855" w14:paraId="02EBBDB3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21C762F9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CD43FF">
              <w:rPr>
                <w:rFonts w:ascii="Arial" w:hAnsi="Arial" w:cs="Arial"/>
                <w:b/>
                <w:bCs/>
                <w:color w:val="000000"/>
              </w:rPr>
              <w:t>servus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792CA62C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servī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40EFDD45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der Sklave</w:t>
            </w:r>
          </w:p>
        </w:tc>
      </w:tr>
      <w:tr w:rsidR="002664E1" w:rsidRPr="001F1855" w14:paraId="32A8E942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15CE828F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tuus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2E73556F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tua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tuum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19A1409E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dein</w:t>
            </w:r>
          </w:p>
        </w:tc>
      </w:tr>
      <w:tr w:rsidR="002664E1" w:rsidRPr="001F1855" w14:paraId="7A89DEA0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60379E4E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vīvere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50C0F14C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vīvō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vīxī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14F5DE15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leben</w:t>
            </w:r>
          </w:p>
        </w:tc>
      </w:tr>
      <w:tr w:rsidR="002664E1" w:rsidRPr="001F1855" w14:paraId="42279845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1AEB6CB2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54B5B683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>, hoc</w:t>
            </w:r>
            <w:r w:rsidRPr="00CD43FF">
              <w:rPr>
                <w:rFonts w:ascii="Arial" w:hAnsi="Arial" w:cs="Arial"/>
                <w:lang w:eastAsia="ja-JP"/>
              </w:rPr>
              <w:br/>
            </w:r>
            <w:r w:rsidRPr="00CD43FF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CD43FF">
              <w:rPr>
                <w:rFonts w:ascii="Arial" w:hAnsi="Arial" w:cs="Arial"/>
                <w:lang w:eastAsia="ja-JP"/>
              </w:rPr>
              <w:t xml:space="preserve"> huius, </w:t>
            </w:r>
            <w:r w:rsidRPr="00CD43FF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CD43FF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5A27B53A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D43FF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2664E1" w:rsidRPr="001F1855" w14:paraId="05CA6094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1834AEA1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D43FF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381C071E" w:rsidR="002664E1" w:rsidRPr="00CD43FF" w:rsidRDefault="002664E1" w:rsidP="00CD43FF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2649DF52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2664E1" w:rsidRPr="001F1855" w14:paraId="7040BA89" w14:textId="77777777" w:rsidTr="00CD43FF">
        <w:trPr>
          <w:trHeight w:val="640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010F16F4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homō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3AF049B9" w:rsidR="002664E1" w:rsidRPr="00CD43FF" w:rsidRDefault="002664E1" w:rsidP="00CD43FF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 xml:space="preserve">hominis </w:t>
            </w:r>
            <w:r w:rsidRPr="00CD43F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2F490D72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der Mensch</w:t>
            </w:r>
          </w:p>
        </w:tc>
      </w:tr>
      <w:tr w:rsidR="002664E1" w:rsidRPr="001F1855" w14:paraId="43C76674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439EA8A0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amīcus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38B7D765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amīcī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7FCF0C4A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der Freund</w:t>
            </w:r>
          </w:p>
        </w:tc>
      </w:tr>
      <w:tr w:rsidR="002664E1" w:rsidRPr="001F1855" w14:paraId="49F4339F" w14:textId="77777777" w:rsidTr="00CD43FF">
        <w:trPr>
          <w:trHeight w:val="61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3992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57702D" w14:textId="0A1A01ED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775BE4" w14:textId="16ED11F6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0D293F" w14:textId="22C897DF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2664E1" w:rsidRPr="001F1855" w14:paraId="1B54BF6D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2664E1" w:rsidRPr="001F1855" w:rsidRDefault="002664E1" w:rsidP="002664E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26AE257E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cōgitāre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01E11610" w:rsidR="002664E1" w:rsidRPr="00CD43FF" w:rsidRDefault="002664E1" w:rsidP="00CD43FF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cogitō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cōgitavī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cogitātum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33181BA3" w:rsidR="002664E1" w:rsidRPr="00CD43FF" w:rsidRDefault="002664E1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denken, beabsichtigen</w:t>
            </w:r>
          </w:p>
        </w:tc>
      </w:tr>
      <w:tr w:rsidR="004F384B" w:rsidRPr="001F1855" w14:paraId="3395B512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39D7980C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fortūna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1EF0D150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fortunae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179AB272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D43FF">
              <w:rPr>
                <w:rFonts w:ascii="Arial" w:hAnsi="Arial" w:cs="Arial"/>
                <w:color w:val="000000"/>
              </w:rPr>
              <w:t>das Glück, das Schicksal</w:t>
            </w:r>
          </w:p>
        </w:tc>
      </w:tr>
      <w:tr w:rsidR="004F384B" w:rsidRPr="001F1855" w14:paraId="43EC4CCC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5ECC7A4D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itaque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5A420845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657CD1AF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deshalb</w:t>
            </w:r>
          </w:p>
        </w:tc>
      </w:tr>
      <w:tr w:rsidR="004F384B" w:rsidRPr="001F1855" w14:paraId="3ECE64B6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75B2B378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rīdēre</w:t>
            </w:r>
            <w:proofErr w:type="spellEnd"/>
            <w:r w:rsidRPr="00CD43FF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639C0ABD" w:rsidR="004F384B" w:rsidRPr="00CD43FF" w:rsidRDefault="004F384B" w:rsidP="00CD43FF">
            <w:pPr>
              <w:spacing w:before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rīdeō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rīsī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rīsum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7454D025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(aus)lachen</w:t>
            </w:r>
          </w:p>
        </w:tc>
      </w:tr>
      <w:tr w:rsidR="004F384B" w:rsidRPr="001F1855" w14:paraId="576DC9C9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5D3BBFC0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iste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583803C9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ista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istud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br/>
            </w:r>
            <w:r w:rsidRPr="00CD43FF">
              <w:rPr>
                <w:rFonts w:ascii="Arial" w:hAnsi="Arial" w:cs="Arial"/>
                <w:i/>
                <w:lang w:eastAsia="ja-JP"/>
              </w:rPr>
              <w:t>Gen.</w:t>
            </w:r>
            <w:r w:rsidRPr="00CD43FF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istīus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CD43FF">
              <w:rPr>
                <w:rFonts w:ascii="Arial" w:hAnsi="Arial" w:cs="Arial"/>
                <w:i/>
                <w:lang w:eastAsia="ja-JP"/>
              </w:rPr>
              <w:t>Dat.</w:t>
            </w:r>
            <w:r w:rsidRPr="00CD43FF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istī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77F62A74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dieser (da)</w:t>
            </w:r>
          </w:p>
        </w:tc>
      </w:tr>
      <w:tr w:rsidR="004F384B" w:rsidRPr="001F1855" w14:paraId="674B6191" w14:textId="77777777" w:rsidTr="00CD43FF">
        <w:trPr>
          <w:trHeight w:val="607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31204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36EFCF" w14:textId="22210EC7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19A8F32" w14:textId="6940B864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CD43FF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CD43FF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CD43FF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CD43FF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CD43FF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CD43FF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1745772" w14:textId="72EEB4D5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4F384B" w:rsidRPr="001F1855" w14:paraId="748BBA32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359A4462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turpis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2E9911" w14:textId="7A3E45E7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turpis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turpe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B2E870" w14:textId="420CBB1C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hässlich, schändlich</w:t>
            </w:r>
          </w:p>
        </w:tc>
      </w:tr>
      <w:tr w:rsidR="004F384B" w:rsidRPr="001F1855" w14:paraId="4B86F589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5ABFBB75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exīstimāre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088761D5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exīstimō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exīstimāvī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exīstimātum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4CC0D230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meinen, einschätzen</w:t>
            </w:r>
          </w:p>
        </w:tc>
      </w:tr>
      <w:tr w:rsidR="004F384B" w:rsidRPr="001F1855" w14:paraId="0ECA460C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0AEFC1C7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suus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2AE9B01C" w:rsidR="004F384B" w:rsidRPr="00CD43FF" w:rsidRDefault="004F384B" w:rsidP="00CD43FF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 xml:space="preserve">sua,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suum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6215DA37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4F384B" w:rsidRPr="001F1855" w14:paraId="15D65D21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1F352BEC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cēnāre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55E2C530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cēnō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cēnāvī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cēnātum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77B3B513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essen</w:t>
            </w:r>
          </w:p>
        </w:tc>
      </w:tr>
      <w:tr w:rsidR="004F384B" w:rsidRPr="001F1855" w14:paraId="051A2EBD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63AACDC8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quārē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430C342D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2AA5553D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weshalb / deshalb</w:t>
            </w:r>
          </w:p>
        </w:tc>
      </w:tr>
      <w:tr w:rsidR="004F384B" w:rsidRPr="001F1855" w14:paraId="5835B739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6971049B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bookmarkStart w:id="0" w:name="_Hlk66090863"/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nī</w:t>
            </w:r>
            <w:proofErr w:type="spellEnd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nisī</w:t>
            </w:r>
            <w:bookmarkEnd w:id="0"/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45709F2E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2FCAABD1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wenn nicht, außer</w:t>
            </w:r>
          </w:p>
        </w:tc>
      </w:tr>
      <w:tr w:rsidR="004F384B" w:rsidRPr="001F1855" w14:paraId="5848431A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59D19387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quia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709C73A9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58157789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weil</w:t>
            </w:r>
          </w:p>
        </w:tc>
      </w:tr>
      <w:tr w:rsidR="004F384B" w:rsidRPr="001F1855" w14:paraId="796BB32A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06B47649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superbus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542A7136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superba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superbum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7B460246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stolz, hochmütig</w:t>
            </w:r>
          </w:p>
        </w:tc>
      </w:tr>
      <w:tr w:rsidR="004F384B" w:rsidRPr="001F1855" w14:paraId="5946534D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4865B09A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cōnsuētūdō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0034F1CB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cōnsuētūdinis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0A2CB72A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die Gewohnheit</w:t>
            </w:r>
          </w:p>
        </w:tc>
      </w:tr>
      <w:tr w:rsidR="004F384B" w:rsidRPr="001F1855" w14:paraId="31F30142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574F9882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dominus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239A9336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dominī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7C0E4C3D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der Herr</w:t>
            </w:r>
          </w:p>
        </w:tc>
      </w:tr>
      <w:tr w:rsidR="004F384B" w:rsidRPr="001F1855" w14:paraId="43E70FD5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7258BADC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lang w:eastAsia="ja-JP"/>
              </w:rPr>
              <w:t>turba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510589E6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CD43FF">
              <w:rPr>
                <w:rFonts w:ascii="Arial" w:hAnsi="Arial" w:cs="Arial"/>
                <w:lang w:eastAsia="ja-JP"/>
              </w:rPr>
              <w:t>turbae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 xml:space="preserve"> </w:t>
            </w:r>
            <w:r w:rsidRPr="00CD43FF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5C881FAF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lang w:eastAsia="ja-JP"/>
              </w:rPr>
              <w:t xml:space="preserve">das Gewimmel, </w:t>
            </w:r>
            <w:r w:rsidRPr="00CD43FF">
              <w:rPr>
                <w:rFonts w:ascii="Arial" w:hAnsi="Arial" w:cs="Arial"/>
                <w:lang w:eastAsia="ja-JP"/>
              </w:rPr>
              <w:br/>
              <w:t xml:space="preserve">die (Menschen-)Menge, </w:t>
            </w:r>
            <w:r w:rsidRPr="00CD43FF">
              <w:rPr>
                <w:rFonts w:ascii="Arial" w:hAnsi="Arial" w:cs="Arial"/>
                <w:lang w:eastAsia="ja-JP"/>
              </w:rPr>
              <w:br/>
              <w:t>der Lärm</w:t>
            </w:r>
          </w:p>
        </w:tc>
      </w:tr>
      <w:tr w:rsidR="004F384B" w:rsidRPr="001F1855" w14:paraId="7875F1C0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1B67A693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stāre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726E20DA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stō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stetī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statum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05EF4808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stehen</w:t>
            </w:r>
          </w:p>
        </w:tc>
      </w:tr>
      <w:tr w:rsidR="004F384B" w:rsidRPr="001F1855" w14:paraId="6285A93D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6297B541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circumdare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71115CF2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circumdō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circumdedī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circumdatum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4227A40E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D43FF">
              <w:rPr>
                <w:rFonts w:ascii="Arial" w:hAnsi="Arial" w:cs="Arial"/>
                <w:color w:val="000000"/>
              </w:rPr>
              <w:t>umgeben</w:t>
            </w:r>
          </w:p>
        </w:tc>
      </w:tr>
      <w:tr w:rsidR="004F384B" w:rsidRPr="001F1855" w14:paraId="465E3EC1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3AD3AC62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atque</w:t>
            </w:r>
            <w:proofErr w:type="spellEnd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ac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2DFDFC17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65890BA8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und</w:t>
            </w:r>
          </w:p>
        </w:tc>
      </w:tr>
      <w:tr w:rsidR="004F384B" w:rsidRPr="001F1855" w14:paraId="10411AFF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3E52239F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īnfēlīx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702D6A98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īnfēlīx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īnfēlīx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br/>
            </w:r>
            <w:r w:rsidRPr="00CD43FF">
              <w:rPr>
                <w:rFonts w:ascii="Arial" w:hAnsi="Arial" w:cs="Arial"/>
                <w:i/>
                <w:lang w:eastAsia="ja-JP"/>
              </w:rPr>
              <w:t>Gen.</w:t>
            </w:r>
            <w:r w:rsidRPr="00CD43FF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īnfēlīcis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195F2F46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unglücklich</w:t>
            </w:r>
          </w:p>
        </w:tc>
      </w:tr>
      <w:tr w:rsidR="004F384B" w:rsidRPr="001F1855" w14:paraId="6D03C60F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58B4C973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movēre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2AA13212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moveō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mōvī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mōtum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050AA898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bewegen</w:t>
            </w:r>
          </w:p>
        </w:tc>
      </w:tr>
      <w:tr w:rsidR="004F384B" w:rsidRPr="001F1855" w14:paraId="1CA6F09A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5CD66E29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nē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94D04B2" w14:textId="77777777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i/>
                <w:iCs/>
                <w:lang w:eastAsia="ja-JP"/>
              </w:rPr>
            </w:pPr>
            <w:r w:rsidRPr="00CD43FF">
              <w:rPr>
                <w:rFonts w:ascii="Arial" w:hAnsi="Arial" w:cs="Arial"/>
                <w:i/>
                <w:iCs/>
                <w:lang w:eastAsia="ja-JP"/>
              </w:rPr>
              <w:t>mit Konj.</w:t>
            </w:r>
          </w:p>
          <w:p w14:paraId="1C371DD6" w14:textId="0AB9E66D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nē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quidem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8C99B32" w14:textId="77777777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dass nicht, damit nicht / nicht</w:t>
            </w:r>
          </w:p>
          <w:p w14:paraId="09805E1B" w14:textId="09539E77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nicht einmal</w:t>
            </w:r>
          </w:p>
        </w:tc>
      </w:tr>
      <w:tr w:rsidR="004F384B" w:rsidRPr="001F1855" w14:paraId="7C4B1CFA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507F8681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4757D19D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CD43FF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. / </w:t>
            </w:r>
            <w:r w:rsidRPr="00CD43FF">
              <w:rPr>
                <w:rFonts w:ascii="Arial" w:hAnsi="Arial" w:cs="Arial"/>
                <w:i/>
                <w:color w:val="000000"/>
              </w:rPr>
              <w:t>Konj</w:t>
            </w:r>
            <w:r w:rsidRPr="00CD43F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0F114A35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CD43FF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CD43FF">
              <w:rPr>
                <w:rFonts w:ascii="Arial" w:hAnsi="Arial" w:cs="Arial"/>
                <w:color w:val="000000"/>
              </w:rPr>
              <w:t>dass, damit</w:t>
            </w:r>
          </w:p>
        </w:tc>
      </w:tr>
      <w:tr w:rsidR="004F384B" w:rsidRPr="001F1855" w14:paraId="6ABDDE81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4F384B" w:rsidRPr="001F1855" w:rsidRDefault="004F384B" w:rsidP="004F384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43BB153F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loquī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7B2ADB50" w:rsidR="004F384B" w:rsidRPr="00CD43FF" w:rsidRDefault="004F384B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loquor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locūtus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362C8C91" w:rsidR="004F384B" w:rsidRPr="00CD43FF" w:rsidRDefault="004F384B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sprechen</w:t>
            </w:r>
          </w:p>
        </w:tc>
      </w:tr>
      <w:tr w:rsidR="00DB506C" w:rsidRPr="001F1855" w14:paraId="6B1C5D01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DB506C" w:rsidRPr="001F1855" w:rsidRDefault="00DB506C" w:rsidP="00DB506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1604F471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22609A" w14:textId="77777777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CD43FF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2D45A0BE" w14:textId="5CE0CDB5" w:rsidR="00DB506C" w:rsidRPr="00CD43FF" w:rsidRDefault="00DB506C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CD43FF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74089D2" w14:textId="77777777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CD43FF">
              <w:rPr>
                <w:rFonts w:ascii="Arial" w:hAnsi="Arial" w:cs="Arial"/>
                <w:lang w:eastAsia="ja-JP"/>
              </w:rPr>
              <w:t xml:space="preserve">ganz, jeder / </w:t>
            </w:r>
            <w:r w:rsidRPr="00CD43FF">
              <w:rPr>
                <w:rFonts w:ascii="Arial" w:hAnsi="Arial" w:cs="Arial"/>
                <w:i/>
                <w:lang w:eastAsia="ja-JP"/>
              </w:rPr>
              <w:t>Pl.:</w:t>
            </w:r>
            <w:r w:rsidRPr="00CD43FF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63345E8E" w14:textId="41F41ACD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DB506C" w:rsidRPr="001F1855" w14:paraId="056F4787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13B879" w14:textId="77777777" w:rsidR="00DB506C" w:rsidRPr="001F1855" w:rsidRDefault="00DB506C" w:rsidP="00DB506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098DD03" w14:textId="4A8C656B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CD43FF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71BA59F" w14:textId="77777777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3639AE1" w14:textId="4AAD7FE1" w:rsidR="00DB506C" w:rsidRPr="00CD43FF" w:rsidRDefault="00DB506C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eastAsia="MS Mincho" w:hAnsi="Arial" w:cs="Arial"/>
                <w:lang w:eastAsia="ja-JP"/>
              </w:rPr>
              <w:lastRenderedPageBreak/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D0FC0A3" w14:textId="77777777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CD43FF">
              <w:rPr>
                <w:rFonts w:ascii="Arial" w:eastAsia="MS Mincho" w:hAnsi="Arial" w:cs="Arial"/>
                <w:lang w:eastAsia="ja-JP"/>
              </w:rPr>
              <w:lastRenderedPageBreak/>
              <w:t>und, auch</w:t>
            </w:r>
          </w:p>
          <w:p w14:paraId="6F395498" w14:textId="605E2E9D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eastAsia="MS Mincho" w:hAnsi="Arial" w:cs="Arial"/>
                <w:lang w:eastAsia="ja-JP"/>
              </w:rPr>
              <w:lastRenderedPageBreak/>
              <w:t>sowohl ... als auch</w:t>
            </w:r>
          </w:p>
        </w:tc>
      </w:tr>
      <w:tr w:rsidR="00DB506C" w:rsidRPr="001F1855" w14:paraId="7DB8065F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DB506C" w:rsidRPr="001F1855" w:rsidRDefault="00DB506C" w:rsidP="00DB506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1B991138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sīc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2B58A64C" w:rsidR="00DB506C" w:rsidRPr="00CD43FF" w:rsidRDefault="00DB506C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5A365CB8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DB506C" w:rsidRPr="001F1855" w14:paraId="791CAFF7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DB506C" w:rsidRPr="001F1855" w:rsidRDefault="00DB506C" w:rsidP="00DB506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3FDB8D49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fierī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64C7F379" w:rsidR="00DB506C" w:rsidRPr="00CD43FF" w:rsidRDefault="00DB506C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fīō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factus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65D44D82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werden, gemacht werden, geschehen</w:t>
            </w:r>
          </w:p>
        </w:tc>
      </w:tr>
      <w:tr w:rsidR="00DB506C" w:rsidRPr="001F1855" w14:paraId="0B8DF451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DB506C" w:rsidRPr="001F1855" w:rsidRDefault="00DB506C" w:rsidP="00DB506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41D54EE4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dē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2F406921" w:rsidR="00DB506C" w:rsidRPr="00CD43FF" w:rsidRDefault="00DB506C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/>
                <w:color w:val="000000"/>
              </w:rPr>
              <w:t>mit Abl</w:t>
            </w:r>
            <w:r w:rsidRPr="00CD43F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550DEAD5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von, über</w:t>
            </w:r>
          </w:p>
        </w:tc>
      </w:tr>
      <w:tr w:rsidR="00DB506C" w:rsidRPr="001F1855" w14:paraId="3938A19B" w14:textId="77777777" w:rsidTr="00CD43FF">
        <w:trPr>
          <w:trHeight w:val="291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DB506C" w:rsidRPr="001F1855" w:rsidRDefault="00DB506C" w:rsidP="00DB506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07C74AB9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34D78CCD" w:rsidR="00DB506C" w:rsidRPr="00CD43FF" w:rsidRDefault="00DB506C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038A46D2" w:rsidR="00DB506C" w:rsidRPr="00CD43FF" w:rsidRDefault="00DB506C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342553" w:rsidRPr="001F1855" w14:paraId="2625667D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76F6B250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tantus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23A756" w14:textId="77777777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tanta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tantum</w:t>
            </w:r>
            <w:proofErr w:type="spellEnd"/>
          </w:p>
          <w:p w14:paraId="369AB813" w14:textId="7FD78D3E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tantum</w:t>
            </w:r>
            <w:proofErr w:type="spellEnd"/>
            <w:r w:rsidRPr="00CD43FF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B527F3C" w14:textId="77777777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so groß, so viel</w:t>
            </w:r>
          </w:p>
          <w:p w14:paraId="68948E56" w14:textId="76E7D013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nur</w:t>
            </w:r>
          </w:p>
        </w:tc>
      </w:tr>
      <w:tr w:rsidR="00342553" w:rsidRPr="001F1855" w14:paraId="4DB33D0F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498E9BCB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CD43FF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5D62784B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7EFBA631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342553" w:rsidRPr="001F1855" w14:paraId="4A9BBA74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7AF5AF58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CD43FF">
              <w:rPr>
                <w:rFonts w:ascii="Arial" w:hAnsi="Arial" w:cs="Arial"/>
                <w:b/>
                <w:bCs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3E54BF80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br/>
            </w:r>
            <w:r w:rsidRPr="00CD43FF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CD43FF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 xml:space="preserve">, </w:t>
            </w:r>
            <w:r w:rsidRPr="00CD43FF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CD43FF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54436724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342553" w:rsidRPr="001F1855" w14:paraId="3A489610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551C2046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pārāre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52186BDB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pārō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pārāvī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pārātum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1F6142CE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(vor)bereiten, sich verschaffen</w:t>
            </w:r>
          </w:p>
        </w:tc>
      </w:tr>
      <w:tr w:rsidR="00342553" w:rsidRPr="001F1855" w14:paraId="6989E666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3A818A3A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prō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16A09589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/>
                <w:color w:val="000000"/>
              </w:rPr>
              <w:t>mit Abl</w:t>
            </w:r>
            <w:r w:rsidRPr="00CD43F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299560AB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für, anstelle von</w:t>
            </w:r>
          </w:p>
        </w:tc>
      </w:tr>
      <w:tr w:rsidR="00342553" w:rsidRPr="001F1855" w14:paraId="14944919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608FD269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perīculum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0887E528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perīculī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606EEF4B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die Gefahr</w:t>
            </w:r>
          </w:p>
        </w:tc>
      </w:tr>
      <w:tr w:rsidR="00342553" w:rsidRPr="001F1855" w14:paraId="0413FC32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658AD6CA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CD43FF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1A5EF1FB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/>
                <w:color w:val="000000"/>
              </w:rPr>
              <w:t>mit Akk</w:t>
            </w:r>
            <w:r w:rsidRPr="00CD43FF">
              <w:rPr>
                <w:rFonts w:ascii="Arial" w:hAnsi="Arial" w:cs="Arial"/>
                <w:color w:val="000000"/>
              </w:rPr>
              <w:t xml:space="preserve">. / </w:t>
            </w:r>
            <w:r w:rsidRPr="00CD43FF">
              <w:rPr>
                <w:rFonts w:ascii="Arial" w:hAnsi="Arial" w:cs="Arial"/>
                <w:i/>
                <w:color w:val="000000"/>
              </w:rPr>
              <w:t>mit Abl</w:t>
            </w:r>
            <w:r w:rsidRPr="00CD43F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4775E18E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342553" w:rsidRPr="001F1855" w14:paraId="56DF7A72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3147C10E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caput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28C60DFB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 xml:space="preserve">capitis </w:t>
            </w:r>
            <w:r w:rsidRPr="00CD43FF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51130C22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der Kopf, die Hauptstadt</w:t>
            </w:r>
          </w:p>
        </w:tc>
      </w:tr>
      <w:tr w:rsidR="00342553" w:rsidRPr="001F1855" w14:paraId="07DCB109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342553" w:rsidRPr="001F1855" w:rsidRDefault="00342553" w:rsidP="003425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09FD1C0F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convīvium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4E2A242B" w:rsidR="00342553" w:rsidRPr="00CD43FF" w:rsidRDefault="00342553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convīviī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41BA72B8" w:rsidR="00342553" w:rsidRPr="00CD43FF" w:rsidRDefault="00342553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das Gastmahl, das Gelage</w:t>
            </w:r>
          </w:p>
        </w:tc>
      </w:tr>
      <w:tr w:rsidR="004A3147" w:rsidRPr="001F1855" w14:paraId="12F42087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4A3147" w:rsidRPr="001F1855" w:rsidRDefault="004A3147" w:rsidP="004A314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73D50D9B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tacēre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4F77F875" w:rsidR="004A3147" w:rsidRPr="00CD43FF" w:rsidRDefault="004A3147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taceō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tacuī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tacitum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488371CD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schweigen, verschweigen</w:t>
            </w:r>
          </w:p>
        </w:tc>
      </w:tr>
      <w:tr w:rsidR="004A3147" w:rsidRPr="001F1855" w14:paraId="4A9E0B40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4A3147" w:rsidRPr="001F1855" w:rsidRDefault="004A3147" w:rsidP="004A314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5CE6ACE0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deinde</w:t>
            </w:r>
            <w:proofErr w:type="spellEnd"/>
            <w:r w:rsidRPr="00CD43FF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16E0854" w14:textId="657148DA" w:rsidR="004A3147" w:rsidRPr="00CD43FF" w:rsidRDefault="004A3147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54246AC" w14:textId="1882F7C7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dann</w:t>
            </w:r>
          </w:p>
        </w:tc>
      </w:tr>
      <w:tr w:rsidR="004A3147" w:rsidRPr="001F1855" w14:paraId="3B3D74D5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4A3147" w:rsidRPr="001F1855" w:rsidRDefault="004A3147" w:rsidP="004A314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2271D86" w14:textId="21D5228A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īdem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A482E8" w14:textId="089AD4DD" w:rsidR="004A3147" w:rsidRPr="00CD43FF" w:rsidRDefault="004A3147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eadem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>, idem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F3EE755" w14:textId="36E4D5C3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derselbe, der gleiche</w:t>
            </w:r>
          </w:p>
        </w:tc>
      </w:tr>
      <w:tr w:rsidR="004A3147" w:rsidRPr="001F1855" w14:paraId="5D6689BF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4A3147" w:rsidRPr="001F1855" w:rsidRDefault="004A3147" w:rsidP="004A314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E118A6" w14:textId="6892C83F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hostis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B6ABB" w14:textId="621910EC" w:rsidR="004A3147" w:rsidRPr="00CD43FF" w:rsidRDefault="004A3147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hostis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 </w:t>
            </w:r>
            <w:r w:rsidRPr="00CD43F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BA33EB" w14:textId="76AB071F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der (Staats-)Feind</w:t>
            </w:r>
          </w:p>
        </w:tc>
      </w:tr>
      <w:tr w:rsidR="004A3147" w:rsidRPr="001F1855" w14:paraId="42BA160E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4A3147" w:rsidRPr="001F1855" w:rsidRDefault="004A3147" w:rsidP="004A314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F6185F" w14:textId="28A62EE6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11ED85" w14:textId="0A620719" w:rsidR="004A3147" w:rsidRPr="00CD43FF" w:rsidRDefault="004A3147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CD43FF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CD43FF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CD43FF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CD43FF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CD43FF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CD43FF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CD43FF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CD43FF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CD43FF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D1EE91" w14:textId="6DB6FFE1" w:rsidR="004A3147" w:rsidRPr="00CD43FF" w:rsidRDefault="004A3147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CD43FF" w:rsidRPr="001F1855" w14:paraId="012D9880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CD43FF" w:rsidRPr="001F1855" w:rsidRDefault="00CD43FF" w:rsidP="00CD43F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CE53721" w14:textId="34001225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80A3C3" w14:textId="01C4F162" w:rsidR="00CD43FF" w:rsidRPr="00CD43FF" w:rsidRDefault="00CD43FF" w:rsidP="00CD43F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174136" w14:textId="7B6CEB34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CD43FF" w:rsidRPr="001F1855" w14:paraId="45E9E96D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CD43FF" w:rsidRPr="001F1855" w:rsidRDefault="00CD43FF" w:rsidP="00CD43F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EF14F6" w14:textId="2DEFC5F8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203DC6A" w14:textId="628A7C5B" w:rsidR="00CD43FF" w:rsidRPr="00CD43FF" w:rsidRDefault="00CD43FF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2B8714" w14:textId="75D190E9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CD43FF" w:rsidRPr="001F1855" w14:paraId="3E89078C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CD43FF" w:rsidRPr="001F1855" w:rsidRDefault="00CD43FF" w:rsidP="00CD43F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6AC621" w14:textId="28398786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10F579" w14:textId="77777777" w:rsidR="00CD43FF" w:rsidRPr="00CD43FF" w:rsidRDefault="00CD43FF" w:rsidP="00CD43FF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CD43FF">
              <w:rPr>
                <w:rFonts w:ascii="Arial" w:hAnsi="Arial" w:cs="Arial"/>
                <w:iCs/>
                <w:lang w:eastAsia="ja-JP"/>
              </w:rPr>
              <w:br/>
            </w:r>
            <w:r w:rsidRPr="00CD43FF">
              <w:rPr>
                <w:rFonts w:ascii="Arial" w:hAnsi="Arial" w:cs="Arial"/>
                <w:i/>
                <w:lang w:eastAsia="ja-JP"/>
              </w:rPr>
              <w:t>Gen.</w:t>
            </w:r>
            <w:r w:rsidRPr="00CD43FF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CD43FF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CD43FF">
              <w:rPr>
                <w:rFonts w:ascii="Arial" w:hAnsi="Arial" w:cs="Arial"/>
                <w:i/>
                <w:lang w:eastAsia="ja-JP"/>
              </w:rPr>
              <w:t>Dat.</w:t>
            </w:r>
            <w:r w:rsidRPr="00CD43FF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CD43FF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0F3F9D95" w14:textId="1FA5FBF9" w:rsidR="00CD43FF" w:rsidRPr="00CD43FF" w:rsidRDefault="00CD43FF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CD43FF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CD43FF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C05134" w14:textId="77777777" w:rsidR="00CD43FF" w:rsidRPr="00CD43FF" w:rsidRDefault="00CD43FF" w:rsidP="00CD43FF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ein anderer</w:t>
            </w:r>
            <w:r w:rsidRPr="00CD43FF">
              <w:rPr>
                <w:rFonts w:ascii="Arial" w:hAnsi="Arial" w:cs="Arial"/>
                <w:iCs/>
                <w:lang w:eastAsia="ja-JP"/>
              </w:rPr>
              <w:br/>
            </w:r>
          </w:p>
          <w:p w14:paraId="168D1C72" w14:textId="15F81840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  <w:tr w:rsidR="00CD43FF" w:rsidRPr="001F1855" w14:paraId="18700FA9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CD43FF" w:rsidRPr="001F1855" w:rsidRDefault="00CD43FF" w:rsidP="00CD43F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C226A9" w14:textId="25E0E8CE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color w:val="000000"/>
              </w:rPr>
              <w:t>crūdēlis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52268B" w14:textId="404FE8A0" w:rsidR="00CD43FF" w:rsidRPr="00CD43FF" w:rsidRDefault="00CD43FF" w:rsidP="00CD43F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CD43FF">
              <w:rPr>
                <w:rFonts w:ascii="Arial" w:hAnsi="Arial" w:cs="Arial"/>
                <w:color w:val="000000"/>
              </w:rPr>
              <w:t>crūdēlis</w:t>
            </w:r>
            <w:proofErr w:type="spellEnd"/>
            <w:r w:rsidRPr="00CD43F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/>
              </w:rPr>
              <w:t>crūdēle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9D73CC" w14:textId="549C0808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CD43FF">
              <w:rPr>
                <w:rFonts w:ascii="Arial" w:hAnsi="Arial" w:cs="Arial"/>
                <w:color w:val="000000"/>
              </w:rPr>
              <w:t>grausam</w:t>
            </w:r>
          </w:p>
        </w:tc>
      </w:tr>
      <w:tr w:rsidR="00CD43FF" w:rsidRPr="001F1855" w14:paraId="00722D51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CD43FF" w:rsidRPr="001F1855" w:rsidRDefault="00CD43FF" w:rsidP="00CD43F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0F3214" w14:textId="4CEB1212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CD43FF">
              <w:rPr>
                <w:rFonts w:ascii="Arial" w:hAnsi="Arial" w:cs="Arial"/>
                <w:b/>
                <w:bCs/>
                <w:iCs/>
                <w:lang w:eastAsia="ja-JP"/>
              </w:rPr>
              <w:t>praeterīre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00EC53" w14:textId="712122D0" w:rsidR="00CD43FF" w:rsidRPr="00CD43FF" w:rsidRDefault="00CD43FF" w:rsidP="00CD43FF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praetereō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praeteriī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praeteritum</w:t>
            </w:r>
            <w:proofErr w:type="spellEnd"/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771BCB" w14:textId="1F418372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D43FF">
              <w:rPr>
                <w:rFonts w:ascii="Arial" w:hAnsi="Arial" w:cs="Arial"/>
                <w:color w:val="000000" w:themeColor="text1"/>
                <w:lang w:eastAsia="ja-JP"/>
              </w:rPr>
              <w:t>vorbeigehen, übergehen</w:t>
            </w:r>
          </w:p>
        </w:tc>
      </w:tr>
      <w:tr w:rsidR="00CD43FF" w:rsidRPr="001F1855" w14:paraId="3C16C43C" w14:textId="77777777" w:rsidTr="00CD43F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CD43FF" w:rsidRPr="001F1855" w:rsidRDefault="00CD43FF" w:rsidP="00CD43F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60CFCC" w14:textId="564094F3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r w:rsidRPr="00CD43FF">
              <w:rPr>
                <w:rFonts w:ascii="Arial" w:hAnsi="Arial" w:cs="Arial"/>
                <w:b/>
                <w:bCs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1087F3" w14:textId="069F026D" w:rsidR="00CD43FF" w:rsidRPr="00CD43FF" w:rsidRDefault="00CD43FF" w:rsidP="00CD43FF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D43FF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3C29A7" w14:textId="1D2CC267" w:rsidR="00CD43FF" w:rsidRPr="00CD43FF" w:rsidRDefault="00CD43FF" w:rsidP="00CD43F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CD43FF">
              <w:rPr>
                <w:rFonts w:ascii="Arial" w:hAnsi="Arial" w:cs="Arial"/>
                <w:lang w:eastAsia="ja-JP"/>
              </w:rPr>
              <w:t>zu, bei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5296" w14:textId="77777777" w:rsidR="0058142B" w:rsidRDefault="0058142B" w:rsidP="0024383B">
      <w:r>
        <w:separator/>
      </w:r>
    </w:p>
  </w:endnote>
  <w:endnote w:type="continuationSeparator" w:id="0">
    <w:p w14:paraId="41CCF2F1" w14:textId="77777777" w:rsidR="0058142B" w:rsidRDefault="0058142B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F81C70A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4D39F1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5CA6" w14:textId="77777777" w:rsidR="0058142B" w:rsidRDefault="0058142B" w:rsidP="0024383B">
      <w:r>
        <w:separator/>
      </w:r>
    </w:p>
  </w:footnote>
  <w:footnote w:type="continuationSeparator" w:id="0">
    <w:p w14:paraId="17630614" w14:textId="77777777" w:rsidR="0058142B" w:rsidRDefault="0058142B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410B1"/>
    <w:rsid w:val="000902D9"/>
    <w:rsid w:val="00091C6C"/>
    <w:rsid w:val="000956E8"/>
    <w:rsid w:val="000D7A9C"/>
    <w:rsid w:val="0013255F"/>
    <w:rsid w:val="00161941"/>
    <w:rsid w:val="001925AB"/>
    <w:rsid w:val="00196B73"/>
    <w:rsid w:val="001B56F4"/>
    <w:rsid w:val="001C6879"/>
    <w:rsid w:val="001C7815"/>
    <w:rsid w:val="001F1855"/>
    <w:rsid w:val="00223AD8"/>
    <w:rsid w:val="0024383B"/>
    <w:rsid w:val="00252C57"/>
    <w:rsid w:val="00263D0F"/>
    <w:rsid w:val="002664E1"/>
    <w:rsid w:val="00266C0F"/>
    <w:rsid w:val="00267DAB"/>
    <w:rsid w:val="00287237"/>
    <w:rsid w:val="002A6DE4"/>
    <w:rsid w:val="002C00FB"/>
    <w:rsid w:val="00342553"/>
    <w:rsid w:val="00356790"/>
    <w:rsid w:val="00392F75"/>
    <w:rsid w:val="003E1804"/>
    <w:rsid w:val="003F051B"/>
    <w:rsid w:val="0042680E"/>
    <w:rsid w:val="004342AD"/>
    <w:rsid w:val="00482832"/>
    <w:rsid w:val="00495C9E"/>
    <w:rsid w:val="004A3147"/>
    <w:rsid w:val="004D39F1"/>
    <w:rsid w:val="004F384B"/>
    <w:rsid w:val="00507083"/>
    <w:rsid w:val="0052061A"/>
    <w:rsid w:val="005366B6"/>
    <w:rsid w:val="0058142B"/>
    <w:rsid w:val="005E431F"/>
    <w:rsid w:val="005E55B5"/>
    <w:rsid w:val="006335E3"/>
    <w:rsid w:val="0066186F"/>
    <w:rsid w:val="00671BE3"/>
    <w:rsid w:val="006B78FE"/>
    <w:rsid w:val="006F67E9"/>
    <w:rsid w:val="007850E7"/>
    <w:rsid w:val="007D2B87"/>
    <w:rsid w:val="007D716D"/>
    <w:rsid w:val="00816E1E"/>
    <w:rsid w:val="0081718C"/>
    <w:rsid w:val="008835B7"/>
    <w:rsid w:val="00883AE2"/>
    <w:rsid w:val="008A0F2F"/>
    <w:rsid w:val="008A42A5"/>
    <w:rsid w:val="008E1ECD"/>
    <w:rsid w:val="008E3B31"/>
    <w:rsid w:val="008E6F01"/>
    <w:rsid w:val="009071DD"/>
    <w:rsid w:val="00975857"/>
    <w:rsid w:val="0099173A"/>
    <w:rsid w:val="009A6FBF"/>
    <w:rsid w:val="009B4C16"/>
    <w:rsid w:val="009C03F1"/>
    <w:rsid w:val="009F2530"/>
    <w:rsid w:val="00A012D9"/>
    <w:rsid w:val="00A2125D"/>
    <w:rsid w:val="00A648CD"/>
    <w:rsid w:val="00A97BB2"/>
    <w:rsid w:val="00AB583D"/>
    <w:rsid w:val="00AD6987"/>
    <w:rsid w:val="00B011CD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91516"/>
    <w:rsid w:val="00CA43C0"/>
    <w:rsid w:val="00CB5E84"/>
    <w:rsid w:val="00CC584C"/>
    <w:rsid w:val="00CD220A"/>
    <w:rsid w:val="00CD3151"/>
    <w:rsid w:val="00CD43FF"/>
    <w:rsid w:val="00D02DCD"/>
    <w:rsid w:val="00DA600E"/>
    <w:rsid w:val="00DB506C"/>
    <w:rsid w:val="00DE538E"/>
    <w:rsid w:val="00DE69A9"/>
    <w:rsid w:val="00E032EA"/>
    <w:rsid w:val="00ED622B"/>
    <w:rsid w:val="00F020FB"/>
    <w:rsid w:val="00F23A63"/>
    <w:rsid w:val="00F37802"/>
    <w:rsid w:val="00F66A0B"/>
    <w:rsid w:val="00F932E3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9</cp:revision>
  <cp:lastPrinted>2016-10-08T17:46:00Z</cp:lastPrinted>
  <dcterms:created xsi:type="dcterms:W3CDTF">2022-11-29T16:50:00Z</dcterms:created>
  <dcterms:modified xsi:type="dcterms:W3CDTF">2022-12-04T12:26:00Z</dcterms:modified>
</cp:coreProperties>
</file>